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2DF03" w14:textId="271C61FF" w:rsidR="00C74157" w:rsidRPr="00DA0430" w:rsidRDefault="00C74157">
      <w:pPr>
        <w:rPr>
          <w:rFonts w:ascii="Arial" w:hAnsi="Arial" w:cs="Arial"/>
          <w:sz w:val="24"/>
          <w:szCs w:val="24"/>
        </w:rPr>
      </w:pPr>
      <w:r w:rsidRPr="00DA0430">
        <w:rPr>
          <w:rFonts w:ascii="Arial" w:hAnsi="Arial" w:cs="Arial"/>
          <w:sz w:val="24"/>
          <w:szCs w:val="24"/>
        </w:rPr>
        <w:fldChar w:fldCharType="begin"/>
      </w:r>
      <w:r w:rsidRPr="00DA0430">
        <w:rPr>
          <w:rFonts w:ascii="Arial" w:hAnsi="Arial" w:cs="Arial"/>
          <w:sz w:val="24"/>
          <w:szCs w:val="24"/>
        </w:rPr>
        <w:instrText xml:space="preserve"> HYPERLINK "https://www.plcnext-community.net/en/" </w:instrText>
      </w:r>
      <w:r w:rsidRPr="00DA0430">
        <w:rPr>
          <w:rFonts w:ascii="Arial" w:hAnsi="Arial" w:cs="Arial"/>
          <w:sz w:val="24"/>
          <w:szCs w:val="24"/>
        </w:rPr>
        <w:fldChar w:fldCharType="separate"/>
      </w:r>
      <w:r w:rsidRPr="00DA0430">
        <w:rPr>
          <w:rStyle w:val="Hyperlink"/>
          <w:rFonts w:ascii="Arial" w:hAnsi="Arial" w:cs="Arial"/>
          <w:sz w:val="24"/>
          <w:szCs w:val="24"/>
        </w:rPr>
        <w:t xml:space="preserve">News </w:t>
      </w:r>
      <w:r w:rsidRPr="00DA0430">
        <w:rPr>
          <w:rStyle w:val="Hyperlink"/>
          <w:rFonts w:ascii="Arial" w:hAnsi="Arial" w:cs="Arial"/>
          <w:sz w:val="24"/>
          <w:szCs w:val="24"/>
        </w:rPr>
        <w:t>o</w:t>
      </w:r>
      <w:r w:rsidRPr="00DA0430">
        <w:rPr>
          <w:rStyle w:val="Hyperlink"/>
          <w:rFonts w:ascii="Arial" w:hAnsi="Arial" w:cs="Arial"/>
          <w:sz w:val="24"/>
          <w:szCs w:val="24"/>
        </w:rPr>
        <w:t xml:space="preserve">n </w:t>
      </w:r>
      <w:proofErr w:type="spellStart"/>
      <w:r w:rsidRPr="00DA0430">
        <w:rPr>
          <w:rStyle w:val="Hyperlink"/>
          <w:rFonts w:ascii="Arial" w:hAnsi="Arial" w:cs="Arial"/>
          <w:sz w:val="24"/>
          <w:szCs w:val="24"/>
        </w:rPr>
        <w:t>PL</w:t>
      </w:r>
      <w:r w:rsidRPr="00DA0430">
        <w:rPr>
          <w:rStyle w:val="Hyperlink"/>
          <w:rFonts w:ascii="Arial" w:hAnsi="Arial" w:cs="Arial"/>
          <w:sz w:val="24"/>
          <w:szCs w:val="24"/>
        </w:rPr>
        <w:t>C</w:t>
      </w:r>
      <w:r w:rsidRPr="00DA0430">
        <w:rPr>
          <w:rStyle w:val="Hyperlink"/>
          <w:rFonts w:ascii="Arial" w:hAnsi="Arial" w:cs="Arial"/>
          <w:sz w:val="24"/>
          <w:szCs w:val="24"/>
        </w:rPr>
        <w:t>next</w:t>
      </w:r>
      <w:proofErr w:type="spellEnd"/>
      <w:r w:rsidRPr="00DA0430">
        <w:rPr>
          <w:rStyle w:val="Hyperlink"/>
          <w:rFonts w:ascii="Arial" w:hAnsi="Arial" w:cs="Arial"/>
          <w:sz w:val="24"/>
          <w:szCs w:val="24"/>
        </w:rPr>
        <w:t xml:space="preserve"> Technology (plcnext-community.net)</w:t>
      </w:r>
      <w:r w:rsidRPr="00DA0430">
        <w:rPr>
          <w:rFonts w:ascii="Arial" w:hAnsi="Arial" w:cs="Arial"/>
          <w:sz w:val="24"/>
          <w:szCs w:val="24"/>
        </w:rPr>
        <w:fldChar w:fldCharType="end"/>
      </w:r>
    </w:p>
    <w:p w14:paraId="3B31B4B2" w14:textId="77777777" w:rsidR="00DA0430" w:rsidRPr="00DA0430" w:rsidRDefault="00DA0430" w:rsidP="00DA0430">
      <w:pPr>
        <w:rPr>
          <w:rFonts w:ascii="Arial" w:hAnsi="Arial" w:cs="Arial"/>
          <w:sz w:val="24"/>
          <w:szCs w:val="24"/>
        </w:rPr>
      </w:pPr>
      <w:r w:rsidRPr="00DA0430">
        <w:rPr>
          <w:rFonts w:ascii="Arial" w:hAnsi="Arial" w:cs="Arial"/>
          <w:sz w:val="24"/>
          <w:szCs w:val="24"/>
        </w:rPr>
        <w:t>Friday, February 26, 2:10pm-3pm (UTC-8:00)</w:t>
      </w:r>
    </w:p>
    <w:p w14:paraId="06E83ABF" w14:textId="551A6376" w:rsidR="00C74157" w:rsidRDefault="00DA0430">
      <w:r>
        <w:object w:dxaOrig="1520" w:dyaOrig="987" w14:anchorId="0F5475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pt;height:49.5pt" o:ole="">
            <v:imagedata r:id="rId5" o:title=""/>
          </v:shape>
          <o:OLEObject Type="Embed" ProgID="PowerPoint.Show.12" ShapeID="_x0000_i1029" DrawAspect="Icon" ObjectID="_1674205462" r:id="rId6"/>
        </w:object>
      </w:r>
    </w:p>
    <w:p w14:paraId="706678E3" w14:textId="15DB1179" w:rsidR="0040382A" w:rsidRDefault="0040382A">
      <w:r w:rsidRPr="0040382A">
        <w:t>https://connect.isa.org/HigherLogic/System/DownloadDocumentFile.ashx?DocumentFileKey=92f3944e-584e-f472-6e0d-4b7b980fa783&amp;forceDialog=0</w:t>
      </w:r>
    </w:p>
    <w:p w14:paraId="609ACF03" w14:textId="353E819E" w:rsidR="0040382A" w:rsidRPr="00DA0430" w:rsidRDefault="0040382A">
      <w:pPr>
        <w:rPr>
          <w:rFonts w:ascii="Arial" w:hAnsi="Arial" w:cs="Arial"/>
          <w:sz w:val="24"/>
          <w:szCs w:val="24"/>
        </w:rPr>
      </w:pPr>
      <w:hyperlink r:id="rId7" w:tgtFrame="_blank" w:tooltip="Intro_to_Programming_PLCnext_IEC611-31.pptx" w:history="1">
        <w:r>
          <w:rPr>
            <w:rStyle w:val="Hyperlink"/>
            <w:rFonts w:ascii="Arial" w:hAnsi="Arial" w:cs="Arial"/>
            <w:color w:val="F47B20"/>
            <w:sz w:val="23"/>
            <w:szCs w:val="23"/>
            <w:shd w:val="clear" w:color="auto" w:fill="FFFFFF"/>
          </w:rPr>
          <w:t>Intro_to_Programmin</w:t>
        </w:r>
        <w:r>
          <w:rPr>
            <w:rStyle w:val="Hyperlink"/>
            <w:rFonts w:ascii="Arial" w:hAnsi="Arial" w:cs="Arial"/>
            <w:color w:val="F47B20"/>
            <w:sz w:val="23"/>
            <w:szCs w:val="23"/>
            <w:shd w:val="clear" w:color="auto" w:fill="FFFFFF"/>
          </w:rPr>
          <w:t>g</w:t>
        </w:r>
        <w:r>
          <w:rPr>
            <w:rStyle w:val="Hyperlink"/>
            <w:rFonts w:ascii="Arial" w:hAnsi="Arial" w:cs="Arial"/>
            <w:color w:val="F47B20"/>
            <w:sz w:val="23"/>
            <w:szCs w:val="23"/>
            <w:shd w:val="clear" w:color="auto" w:fill="FFFFFF"/>
          </w:rPr>
          <w:t>_PLCnext_IEC611-31</w:t>
        </w:r>
      </w:hyperlink>
    </w:p>
    <w:p w14:paraId="67576DA0" w14:textId="29C9074B" w:rsidR="00DA0430" w:rsidRDefault="00DA0430" w:rsidP="00DA0430">
      <w:pPr>
        <w:pStyle w:val="inline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500"/>
      </w:tblGrid>
      <w:tr w:rsidR="00DA0430" w14:paraId="7A2BB9D8" w14:textId="77777777" w:rsidTr="00DA0430">
        <w:tc>
          <w:tcPr>
            <w:tcW w:w="4500" w:type="dxa"/>
          </w:tcPr>
          <w:p w14:paraId="54827107" w14:textId="6BAE738F" w:rsidR="00DA0430" w:rsidRDefault="00DA0430" w:rsidP="00DA0430">
            <w:pPr>
              <w:pStyle w:val="inline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DA0430">
              <w:rPr>
                <w:rFonts w:ascii="Arial" w:hAnsi="Arial" w:cs="Arial"/>
                <w:noProof/>
              </w:rPr>
              <w:drawing>
                <wp:inline distT="0" distB="0" distL="0" distR="0" wp14:anchorId="1E941636" wp14:editId="3224CBCB">
                  <wp:extent cx="2241550" cy="2241550"/>
                  <wp:effectExtent l="0" t="0" r="6350" b="6350"/>
                  <wp:docPr id="1" name="Picture 1" descr="A person wearing sunglass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wearing sunglasses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224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14:paraId="2B370E48" w14:textId="591E39C1" w:rsidR="00DA0430" w:rsidRDefault="00DA0430" w:rsidP="00DA0430">
            <w:pPr>
              <w:pStyle w:val="inline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DA0430">
              <w:rPr>
                <w:rFonts w:ascii="Arial" w:hAnsi="Arial" w:cs="Arial"/>
                <w:noProof/>
              </w:rPr>
              <w:drawing>
                <wp:inline distT="0" distB="0" distL="0" distR="0" wp14:anchorId="779A813E" wp14:editId="7D5D2972">
                  <wp:extent cx="2241550" cy="2241550"/>
                  <wp:effectExtent l="0" t="0" r="6350" b="6350"/>
                  <wp:docPr id="2" name="Picture 2" descr="Profile photo of Dave Eif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file photo of Dave Eif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430" w14:paraId="1CEB7541" w14:textId="77777777" w:rsidTr="00DA0430">
        <w:tc>
          <w:tcPr>
            <w:tcW w:w="4500" w:type="dxa"/>
          </w:tcPr>
          <w:p w14:paraId="7A857D90" w14:textId="02143D44" w:rsidR="00DA0430" w:rsidRDefault="00DA0430" w:rsidP="00DA0430">
            <w:pPr>
              <w:pStyle w:val="inline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DA0430">
              <w:rPr>
                <w:rFonts w:ascii="Arial" w:hAnsi="Arial" w:cs="Arial"/>
              </w:rPr>
              <w:t>Mark Dean; Phoenix Contact, Project Sales Engineer; Walnut Creek, California</w:t>
            </w:r>
          </w:p>
        </w:tc>
        <w:tc>
          <w:tcPr>
            <w:tcW w:w="4500" w:type="dxa"/>
          </w:tcPr>
          <w:p w14:paraId="6E2F054E" w14:textId="25011A97" w:rsidR="00DA0430" w:rsidRDefault="00DA0430" w:rsidP="00DA0430">
            <w:pPr>
              <w:pStyle w:val="inline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DA0430">
              <w:rPr>
                <w:rFonts w:ascii="Arial" w:hAnsi="Arial" w:cs="Arial"/>
              </w:rPr>
              <w:t>Dave Eifert; Phoenix Contact USA; Vertical Market Manager - Water/Wastewater Bay Village, Ohio, United States</w:t>
            </w:r>
          </w:p>
        </w:tc>
      </w:tr>
    </w:tbl>
    <w:p w14:paraId="42A0DF36" w14:textId="77777777" w:rsidR="00777C7C" w:rsidRDefault="00777C7C" w:rsidP="00DA0430">
      <w:pPr>
        <w:rPr>
          <w:rFonts w:ascii="Arial" w:hAnsi="Arial" w:cs="Arial"/>
          <w:sz w:val="24"/>
          <w:szCs w:val="24"/>
        </w:rPr>
      </w:pPr>
    </w:p>
    <w:p w14:paraId="04803206" w14:textId="2DFDB0E0" w:rsidR="00777C7C" w:rsidRDefault="00777C7C" w:rsidP="00DA04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more about </w:t>
      </w:r>
      <w:proofErr w:type="spellStart"/>
      <w:r>
        <w:rPr>
          <w:rFonts w:ascii="Arial" w:hAnsi="Arial" w:cs="Arial"/>
          <w:sz w:val="24"/>
          <w:szCs w:val="24"/>
        </w:rPr>
        <w:t>PLCNext</w:t>
      </w:r>
      <w:proofErr w:type="spellEnd"/>
      <w:r>
        <w:rPr>
          <w:rFonts w:ascii="Arial" w:hAnsi="Arial" w:cs="Arial"/>
          <w:sz w:val="24"/>
          <w:szCs w:val="24"/>
        </w:rPr>
        <w:t xml:space="preserve"> &amp; the Open Process Automation Forum:</w:t>
      </w:r>
    </w:p>
    <w:p w14:paraId="5D4CCFA3" w14:textId="309FFB80" w:rsidR="00DA0430" w:rsidRPr="00DA0430" w:rsidRDefault="00DA0430" w:rsidP="00DA0430">
      <w:pPr>
        <w:rPr>
          <w:rFonts w:ascii="Arial" w:hAnsi="Arial" w:cs="Arial"/>
          <w:sz w:val="24"/>
          <w:szCs w:val="24"/>
        </w:rPr>
      </w:pPr>
      <w:hyperlink r:id="rId10" w:history="1">
        <w:r w:rsidRPr="00DA0430">
          <w:rPr>
            <w:rStyle w:val="Hyperlink"/>
            <w:rFonts w:ascii="Arial" w:hAnsi="Arial" w:cs="Arial"/>
            <w:sz w:val="24"/>
            <w:szCs w:val="24"/>
          </w:rPr>
          <w:t xml:space="preserve">ExxonMobil and </w:t>
        </w:r>
        <w:proofErr w:type="spellStart"/>
        <w:r w:rsidRPr="00DA0430">
          <w:rPr>
            <w:rStyle w:val="Hyperlink"/>
            <w:rFonts w:ascii="Arial" w:hAnsi="Arial" w:cs="Arial"/>
            <w:sz w:val="24"/>
            <w:szCs w:val="24"/>
          </w:rPr>
          <w:t>PLCnext</w:t>
        </w:r>
        <w:proofErr w:type="spellEnd"/>
        <w:r w:rsidRPr="00DA0430">
          <w:rPr>
            <w:rStyle w:val="Hyperlink"/>
            <w:rFonts w:ascii="Arial" w:hAnsi="Arial" w:cs="Arial"/>
            <w:sz w:val="24"/>
            <w:szCs w:val="24"/>
          </w:rPr>
          <w:t xml:space="preserve"> for New Open Process Automation - YouTube</w:t>
        </w:r>
      </w:hyperlink>
    </w:p>
    <w:p w14:paraId="7CEA5BC7" w14:textId="48BBF034" w:rsidR="00777C7C" w:rsidRDefault="00777C7C" w:rsidP="00777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Read more about </w:t>
      </w:r>
      <w:proofErr w:type="spellStart"/>
      <w:r>
        <w:rPr>
          <w:rFonts w:ascii="Arial" w:hAnsi="Arial" w:cs="Arial"/>
          <w:sz w:val="24"/>
          <w:szCs w:val="24"/>
        </w:rPr>
        <w:t>PLCNext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FEEE654" w14:textId="4DD26B36" w:rsidR="00DA0430" w:rsidRPr="00DA0430" w:rsidRDefault="00777C7C" w:rsidP="00DA0430">
      <w:pPr>
        <w:pStyle w:val="inline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  <w:hyperlink r:id="rId11" w:history="1">
        <w:proofErr w:type="spellStart"/>
        <w:r>
          <w:rPr>
            <w:rStyle w:val="Hyperlink"/>
          </w:rPr>
          <w:t>PLCnext</w:t>
        </w:r>
        <w:proofErr w:type="spellEnd"/>
        <w:r>
          <w:rPr>
            <w:rStyle w:val="Hyperlink"/>
          </w:rPr>
          <w:t xml:space="preserve"> - Connectin</w:t>
        </w:r>
        <w:r>
          <w:rPr>
            <w:rStyle w:val="Hyperlink"/>
          </w:rPr>
          <w:t>g</w:t>
        </w:r>
        <w:r>
          <w:rPr>
            <w:rStyle w:val="Hyperlink"/>
          </w:rPr>
          <w:t xml:space="preserve"> Industrial Automation to the IT World - YouTube</w:t>
        </w:r>
      </w:hyperlink>
    </w:p>
    <w:sectPr w:rsidR="00DA0430" w:rsidRPr="00DA0430" w:rsidSect="00DA0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8203C"/>
    <w:multiLevelType w:val="multilevel"/>
    <w:tmpl w:val="89E8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01D40"/>
    <w:multiLevelType w:val="multilevel"/>
    <w:tmpl w:val="BB24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E08A9"/>
    <w:multiLevelType w:val="multilevel"/>
    <w:tmpl w:val="B83A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234950"/>
    <w:multiLevelType w:val="multilevel"/>
    <w:tmpl w:val="763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91E98"/>
    <w:multiLevelType w:val="multilevel"/>
    <w:tmpl w:val="AEA0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57"/>
    <w:rsid w:val="0040382A"/>
    <w:rsid w:val="007628AF"/>
    <w:rsid w:val="00777C7C"/>
    <w:rsid w:val="007C30A4"/>
    <w:rsid w:val="00C74157"/>
    <w:rsid w:val="00DA0430"/>
    <w:rsid w:val="00FC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573B0"/>
  <w15:chartTrackingRefBased/>
  <w15:docId w15:val="{2402E18A-F958-4EC4-83D7-1F7373FA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A04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415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A043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nline">
    <w:name w:val="inline"/>
    <w:basedOn w:val="Normal"/>
    <w:rsid w:val="00DA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v-top-carddistance-badge">
    <w:name w:val="pv-top-card__distance-badge"/>
    <w:basedOn w:val="Normal"/>
    <w:rsid w:val="00DA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istance-badge">
    <w:name w:val="distance-badge"/>
    <w:basedOn w:val="DefaultParagraphFont"/>
    <w:rsid w:val="00DA0430"/>
  </w:style>
  <w:style w:type="character" w:customStyle="1" w:styleId="visually-hidden">
    <w:name w:val="visually-hidden"/>
    <w:basedOn w:val="DefaultParagraphFont"/>
    <w:rsid w:val="00DA0430"/>
  </w:style>
  <w:style w:type="character" w:customStyle="1" w:styleId="dist-value">
    <w:name w:val="dist-value"/>
    <w:basedOn w:val="DefaultParagraphFont"/>
    <w:rsid w:val="00DA0430"/>
  </w:style>
  <w:style w:type="paragraph" w:customStyle="1" w:styleId="inline-flex">
    <w:name w:val="inline-flex"/>
    <w:basedOn w:val="Normal"/>
    <w:rsid w:val="00DA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6">
    <w:name w:val="t-16"/>
    <w:basedOn w:val="Normal"/>
    <w:rsid w:val="00DA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-block">
    <w:name w:val="inline-block"/>
    <w:basedOn w:val="Normal"/>
    <w:rsid w:val="00DA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-161">
    <w:name w:val="t-161"/>
    <w:basedOn w:val="DefaultParagraphFont"/>
    <w:rsid w:val="00DA0430"/>
  </w:style>
  <w:style w:type="character" w:customStyle="1" w:styleId="text-align-left">
    <w:name w:val="text-align-left"/>
    <w:basedOn w:val="DefaultParagraphFont"/>
    <w:rsid w:val="00DA0430"/>
  </w:style>
  <w:style w:type="table" w:styleId="TableGrid">
    <w:name w:val="Table Grid"/>
    <w:basedOn w:val="TableNormal"/>
    <w:uiPriority w:val="39"/>
    <w:rsid w:val="00DA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A0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nect.isa.org/HigherLogic/System/DownloadDocumentFile.ashx?DocumentFileKey=92f3944e-584e-f472-6e0d-4b7b980fa783&amp;forceDialog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11" Type="http://schemas.openxmlformats.org/officeDocument/2006/relationships/hyperlink" Target="https://www.youtube.com/watch?v=A8cXKL_cJgk&amp;feature=emb_logo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www.youtube.com/watch?v=hlZ-v8IkIP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carlberg</dc:creator>
  <cp:keywords/>
  <dc:description/>
  <cp:lastModifiedBy>brad carlberg</cp:lastModifiedBy>
  <cp:revision>1</cp:revision>
  <dcterms:created xsi:type="dcterms:W3CDTF">2021-02-07T19:13:00Z</dcterms:created>
  <dcterms:modified xsi:type="dcterms:W3CDTF">2021-02-07T20:18:00Z</dcterms:modified>
</cp:coreProperties>
</file>