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8B7F" w14:textId="68852542" w:rsidR="00A029CA" w:rsidRPr="00AF38C4" w:rsidRDefault="00A029CA" w:rsidP="00AF38C4">
      <w:pPr>
        <w:pStyle w:val="Title"/>
        <w:rPr>
          <w:rFonts w:ascii="Arial" w:hAnsi="Arial" w:cs="Arial"/>
          <w:color w:val="000000" w:themeColor="text1"/>
          <w:sz w:val="32"/>
          <w:szCs w:val="32"/>
        </w:rPr>
      </w:pPr>
      <w:r w:rsidRPr="00AF38C4">
        <w:rPr>
          <w:rFonts w:ascii="Arial" w:hAnsi="Arial" w:cs="Arial"/>
          <w:color w:val="000000" w:themeColor="text1"/>
          <w:sz w:val="32"/>
          <w:szCs w:val="32"/>
        </w:rPr>
        <w:t>Title:</w:t>
      </w:r>
      <w:r w:rsidR="009B1D3B" w:rsidRPr="00AF38C4">
        <w:rPr>
          <w:rFonts w:ascii="Arial" w:hAnsi="Arial" w:cs="Arial"/>
          <w:color w:val="000000" w:themeColor="text1"/>
          <w:sz w:val="32"/>
          <w:szCs w:val="32"/>
        </w:rPr>
        <w:t xml:space="preserve"> </w:t>
      </w:r>
      <w:r w:rsidRPr="00AF38C4">
        <w:rPr>
          <w:rFonts w:ascii="Arial" w:hAnsi="Arial" w:cs="Arial"/>
          <w:color w:val="000000" w:themeColor="text1"/>
          <w:sz w:val="32"/>
          <w:szCs w:val="32"/>
        </w:rPr>
        <w:t>PLCNext</w:t>
      </w:r>
      <w:r w:rsidR="00A95343" w:rsidRPr="00AF38C4">
        <w:rPr>
          <w:rFonts w:ascii="Arial" w:hAnsi="Arial" w:cs="Arial"/>
          <w:color w:val="000000" w:themeColor="text1"/>
          <w:sz w:val="32"/>
          <w:szCs w:val="32"/>
        </w:rPr>
        <w:t xml:space="preserve"> &amp; The Open Group’s Open Process Automation Standard</w:t>
      </w:r>
    </w:p>
    <w:p w14:paraId="60547925" w14:textId="327F2179" w:rsidR="00A029CA" w:rsidRPr="00AF38C4" w:rsidRDefault="00A029CA" w:rsidP="00AF38C4">
      <w:pPr>
        <w:pStyle w:val="Heading2"/>
        <w:rPr>
          <w:rFonts w:ascii="Arial" w:hAnsi="Arial" w:cs="Arial"/>
          <w:color w:val="000000" w:themeColor="text1"/>
        </w:rPr>
      </w:pPr>
      <w:r w:rsidRPr="00AF38C4">
        <w:rPr>
          <w:rFonts w:ascii="Arial" w:hAnsi="Arial" w:cs="Arial"/>
          <w:color w:val="000000" w:themeColor="text1"/>
        </w:rPr>
        <w:t>Problem Statement:</w:t>
      </w:r>
    </w:p>
    <w:p w14:paraId="65D7D76A" w14:textId="39A5DF27" w:rsidR="00A95343" w:rsidRPr="00AF38C4" w:rsidRDefault="00A95343" w:rsidP="00AF38C4">
      <w:pPr>
        <w:jc w:val="both"/>
        <w:rPr>
          <w:rFonts w:ascii="Arial" w:hAnsi="Arial" w:cs="Arial"/>
          <w:color w:val="000000" w:themeColor="text1"/>
          <w:sz w:val="22"/>
          <w:szCs w:val="22"/>
        </w:rPr>
      </w:pPr>
      <w:r w:rsidRPr="00AF38C4">
        <w:rPr>
          <w:rFonts w:ascii="Arial" w:hAnsi="Arial" w:cs="Arial"/>
          <w:color w:val="000000" w:themeColor="text1"/>
          <w:sz w:val="22"/>
          <w:szCs w:val="22"/>
        </w:rPr>
        <w:t xml:space="preserve">This capstone project can </w:t>
      </w:r>
      <w:r w:rsidR="009B1D3B" w:rsidRPr="00AF38C4">
        <w:rPr>
          <w:rFonts w:ascii="Arial" w:hAnsi="Arial" w:cs="Arial"/>
          <w:color w:val="000000" w:themeColor="text1"/>
          <w:sz w:val="22"/>
          <w:szCs w:val="22"/>
        </w:rPr>
        <w:t xml:space="preserve">help those students </w:t>
      </w:r>
      <w:r w:rsidRPr="00AF38C4">
        <w:rPr>
          <w:rFonts w:ascii="Arial" w:hAnsi="Arial" w:cs="Arial"/>
          <w:color w:val="000000" w:themeColor="text1"/>
          <w:sz w:val="22"/>
          <w:szCs w:val="22"/>
        </w:rPr>
        <w:t xml:space="preserve">who </w:t>
      </w:r>
      <w:r w:rsidR="00C712FE" w:rsidRPr="00AF38C4">
        <w:rPr>
          <w:rFonts w:ascii="Arial" w:hAnsi="Arial" w:cs="Arial"/>
          <w:color w:val="000000" w:themeColor="text1"/>
          <w:sz w:val="22"/>
          <w:szCs w:val="22"/>
        </w:rPr>
        <w:t>desire</w:t>
      </w:r>
      <w:r w:rsidRPr="00AF38C4">
        <w:rPr>
          <w:rFonts w:ascii="Arial" w:hAnsi="Arial" w:cs="Arial"/>
          <w:color w:val="000000" w:themeColor="text1"/>
          <w:sz w:val="22"/>
          <w:szCs w:val="22"/>
        </w:rPr>
        <w:t xml:space="preserve"> to specialize in instrumentation and control systems</w:t>
      </w:r>
      <w:r w:rsidR="00C712FE" w:rsidRPr="00AF38C4">
        <w:rPr>
          <w:rFonts w:ascii="Arial" w:hAnsi="Arial" w:cs="Arial"/>
          <w:color w:val="000000" w:themeColor="text1"/>
          <w:sz w:val="22"/>
          <w:szCs w:val="22"/>
        </w:rPr>
        <w:t xml:space="preserve"> and become professional control systems engineers following graduation</w:t>
      </w:r>
      <w:r w:rsidR="00FB5602" w:rsidRPr="00AF38C4">
        <w:rPr>
          <w:rFonts w:ascii="Arial" w:hAnsi="Arial" w:cs="Arial"/>
          <w:color w:val="000000" w:themeColor="text1"/>
          <w:sz w:val="22"/>
          <w:szCs w:val="22"/>
        </w:rPr>
        <w:t>.</w:t>
      </w:r>
    </w:p>
    <w:p w14:paraId="73102674" w14:textId="00A7BCA8" w:rsidR="00A029CA" w:rsidRPr="00AF38C4" w:rsidRDefault="00A029CA" w:rsidP="00AF38C4">
      <w:pPr>
        <w:pStyle w:val="Heading2"/>
        <w:rPr>
          <w:rFonts w:ascii="Arial" w:hAnsi="Arial" w:cs="Arial"/>
          <w:color w:val="000000" w:themeColor="text1"/>
        </w:rPr>
      </w:pPr>
      <w:r w:rsidRPr="00AF38C4">
        <w:rPr>
          <w:rFonts w:ascii="Arial" w:hAnsi="Arial" w:cs="Arial"/>
          <w:color w:val="000000" w:themeColor="text1"/>
        </w:rPr>
        <w:t>Project Description</w:t>
      </w:r>
    </w:p>
    <w:p w14:paraId="55D62BD2" w14:textId="6346030C" w:rsidR="009B1D3B" w:rsidRPr="00AF38C4" w:rsidRDefault="007D748B" w:rsidP="00AF38C4">
      <w:pPr>
        <w:jc w:val="both"/>
        <w:rPr>
          <w:rFonts w:ascii="Arial" w:hAnsi="Arial" w:cs="Arial"/>
          <w:color w:val="000000" w:themeColor="text1"/>
          <w:sz w:val="22"/>
          <w:szCs w:val="22"/>
        </w:rPr>
      </w:pPr>
      <w:r w:rsidRPr="00AF38C4">
        <w:rPr>
          <w:rFonts w:ascii="Arial" w:hAnsi="Arial" w:cs="Arial"/>
          <w:color w:val="000000" w:themeColor="text1"/>
          <w:sz w:val="22"/>
          <w:szCs w:val="22"/>
        </w:rPr>
        <w:t>The team</w:t>
      </w:r>
      <w:r w:rsidR="009B1D3B" w:rsidRPr="00AF38C4">
        <w:rPr>
          <w:rFonts w:ascii="Arial" w:hAnsi="Arial" w:cs="Arial"/>
          <w:color w:val="000000" w:themeColor="text1"/>
          <w:sz w:val="22"/>
          <w:szCs w:val="22"/>
        </w:rPr>
        <w:t xml:space="preserve">, up </w:t>
      </w:r>
      <w:r w:rsidR="00375680">
        <w:rPr>
          <w:rFonts w:ascii="Arial" w:hAnsi="Arial" w:cs="Arial"/>
          <w:color w:val="000000" w:themeColor="text1"/>
          <w:sz w:val="22"/>
          <w:szCs w:val="22"/>
        </w:rPr>
        <w:t>five (5)</w:t>
      </w:r>
      <w:r w:rsidR="009B1D3B" w:rsidRPr="00AF38C4">
        <w:rPr>
          <w:rFonts w:ascii="Arial" w:hAnsi="Arial" w:cs="Arial"/>
          <w:color w:val="000000" w:themeColor="text1"/>
          <w:sz w:val="22"/>
          <w:szCs w:val="22"/>
        </w:rPr>
        <w:t xml:space="preserve"> people,</w:t>
      </w:r>
      <w:r w:rsidRPr="00AF38C4">
        <w:rPr>
          <w:rFonts w:ascii="Arial" w:hAnsi="Arial" w:cs="Arial"/>
          <w:color w:val="000000" w:themeColor="text1"/>
          <w:sz w:val="22"/>
          <w:szCs w:val="22"/>
        </w:rPr>
        <w:t xml:space="preserve"> will become expert in </w:t>
      </w:r>
      <w:r w:rsidR="00C712FE" w:rsidRPr="00AF38C4">
        <w:rPr>
          <w:rFonts w:ascii="Arial" w:hAnsi="Arial" w:cs="Arial"/>
          <w:color w:val="000000" w:themeColor="text1"/>
          <w:sz w:val="22"/>
          <w:szCs w:val="22"/>
        </w:rPr>
        <w:t>designing, programming, and commissioning</w:t>
      </w:r>
      <w:r w:rsidRPr="00AF38C4">
        <w:rPr>
          <w:rFonts w:ascii="Arial" w:hAnsi="Arial" w:cs="Arial"/>
          <w:color w:val="000000" w:themeColor="text1"/>
          <w:sz w:val="22"/>
          <w:szCs w:val="22"/>
        </w:rPr>
        <w:t xml:space="preserve"> the PLCNext, </w:t>
      </w:r>
      <w:r w:rsidR="009B1D3B" w:rsidRPr="00AF38C4">
        <w:rPr>
          <w:rFonts w:ascii="Arial" w:hAnsi="Arial" w:cs="Arial"/>
          <w:color w:val="000000" w:themeColor="text1"/>
          <w:sz w:val="22"/>
          <w:szCs w:val="22"/>
        </w:rPr>
        <w:t xml:space="preserve">an open and interoperable controller-based automation solution based on the Open Process Automation Standard providing high performance interfaces to process I/O </w:t>
      </w:r>
      <w:r w:rsidR="00C712FE" w:rsidRPr="00AF38C4">
        <w:rPr>
          <w:rFonts w:ascii="Arial" w:hAnsi="Arial" w:cs="Arial"/>
          <w:color w:val="000000" w:themeColor="text1"/>
          <w:sz w:val="22"/>
          <w:szCs w:val="22"/>
        </w:rPr>
        <w:t xml:space="preserve">that </w:t>
      </w:r>
      <w:r w:rsidR="009B1D3B" w:rsidRPr="00AF38C4">
        <w:rPr>
          <w:rFonts w:ascii="Arial" w:hAnsi="Arial" w:cs="Arial"/>
          <w:color w:val="000000" w:themeColor="text1"/>
          <w:sz w:val="22"/>
          <w:szCs w:val="22"/>
        </w:rPr>
        <w:t>the ARC Advisory Board has called “a concrete step on the road to open automation systems and the future of industrial automation”.</w:t>
      </w:r>
    </w:p>
    <w:p w14:paraId="10675DC6" w14:textId="77777777" w:rsidR="009B1D3B" w:rsidRPr="00AF38C4" w:rsidRDefault="009B1D3B" w:rsidP="00AF38C4">
      <w:pPr>
        <w:pStyle w:val="Heading2"/>
        <w:rPr>
          <w:rFonts w:ascii="Arial" w:hAnsi="Arial" w:cs="Arial"/>
          <w:color w:val="000000" w:themeColor="text1"/>
        </w:rPr>
      </w:pPr>
      <w:r w:rsidRPr="00AF38C4">
        <w:rPr>
          <w:rFonts w:ascii="Arial" w:hAnsi="Arial" w:cs="Arial"/>
          <w:color w:val="000000" w:themeColor="text1"/>
        </w:rPr>
        <w:t>Equipment:</w:t>
      </w:r>
    </w:p>
    <w:p w14:paraId="5BF41EA1" w14:textId="2D92DDEB" w:rsidR="009B1D3B" w:rsidRPr="00AF38C4" w:rsidRDefault="007D748B" w:rsidP="00AF38C4">
      <w:pPr>
        <w:jc w:val="both"/>
        <w:rPr>
          <w:rFonts w:ascii="Arial" w:hAnsi="Arial" w:cs="Arial"/>
          <w:color w:val="000000" w:themeColor="text1"/>
          <w:sz w:val="22"/>
          <w:szCs w:val="22"/>
        </w:rPr>
      </w:pPr>
      <w:r w:rsidRPr="00AF38C4">
        <w:rPr>
          <w:rFonts w:ascii="Arial" w:hAnsi="Arial" w:cs="Arial"/>
          <w:color w:val="000000" w:themeColor="text1"/>
          <w:sz w:val="22"/>
          <w:szCs w:val="22"/>
        </w:rPr>
        <w:t xml:space="preserve">The </w:t>
      </w:r>
      <w:r w:rsidR="009B1D3B" w:rsidRPr="00AF38C4">
        <w:rPr>
          <w:rFonts w:ascii="Arial" w:hAnsi="Arial" w:cs="Arial"/>
          <w:color w:val="000000" w:themeColor="text1"/>
          <w:sz w:val="22"/>
          <w:szCs w:val="22"/>
        </w:rPr>
        <w:t xml:space="preserve">PLCNext Is configured with the PLCNext Engineer </w:t>
      </w:r>
      <w:r w:rsidRPr="00AF38C4">
        <w:rPr>
          <w:rFonts w:ascii="Arial" w:hAnsi="Arial" w:cs="Arial"/>
          <w:color w:val="000000" w:themeColor="text1"/>
          <w:sz w:val="22"/>
          <w:szCs w:val="22"/>
        </w:rPr>
        <w:t xml:space="preserve">programming </w:t>
      </w:r>
      <w:r w:rsidR="00467FA2" w:rsidRPr="00AF38C4">
        <w:rPr>
          <w:rFonts w:ascii="Arial" w:hAnsi="Arial" w:cs="Arial"/>
          <w:color w:val="000000" w:themeColor="text1"/>
          <w:sz w:val="22"/>
          <w:szCs w:val="22"/>
        </w:rPr>
        <w:t>software,</w:t>
      </w:r>
      <w:r w:rsidRPr="00AF38C4">
        <w:rPr>
          <w:rFonts w:ascii="Arial" w:hAnsi="Arial" w:cs="Arial"/>
          <w:color w:val="000000" w:themeColor="text1"/>
          <w:sz w:val="22"/>
          <w:szCs w:val="22"/>
        </w:rPr>
        <w:t xml:space="preserve"> </w:t>
      </w:r>
      <w:r w:rsidR="009B1D3B" w:rsidRPr="00AF38C4">
        <w:rPr>
          <w:rFonts w:ascii="Arial" w:hAnsi="Arial" w:cs="Arial"/>
          <w:color w:val="000000" w:themeColor="text1"/>
          <w:sz w:val="22"/>
          <w:szCs w:val="22"/>
        </w:rPr>
        <w:t xml:space="preserve">which </w:t>
      </w:r>
      <w:r w:rsidRPr="00AF38C4">
        <w:rPr>
          <w:rFonts w:ascii="Arial" w:hAnsi="Arial" w:cs="Arial"/>
          <w:color w:val="000000" w:themeColor="text1"/>
          <w:sz w:val="22"/>
          <w:szCs w:val="22"/>
        </w:rPr>
        <w:t>is compliant with the IEC 61131-3 standard, supporting the five high</w:t>
      </w:r>
      <w:r w:rsidR="009B1D3B" w:rsidRPr="00AF38C4">
        <w:rPr>
          <w:rFonts w:ascii="Arial" w:hAnsi="Arial" w:cs="Arial"/>
          <w:color w:val="000000" w:themeColor="text1"/>
          <w:sz w:val="22"/>
          <w:szCs w:val="22"/>
        </w:rPr>
        <w:t>-</w:t>
      </w:r>
      <w:r w:rsidRPr="00AF38C4">
        <w:rPr>
          <w:rFonts w:ascii="Arial" w:hAnsi="Arial" w:cs="Arial"/>
          <w:color w:val="000000" w:themeColor="text1"/>
          <w:sz w:val="22"/>
          <w:szCs w:val="22"/>
        </w:rPr>
        <w:t xml:space="preserve">level programming </w:t>
      </w:r>
      <w:r w:rsidR="00467FA2" w:rsidRPr="00AF38C4">
        <w:rPr>
          <w:rFonts w:ascii="Arial" w:hAnsi="Arial" w:cs="Arial"/>
          <w:color w:val="000000" w:themeColor="text1"/>
          <w:sz w:val="22"/>
          <w:szCs w:val="22"/>
        </w:rPr>
        <w:t>languages:</w:t>
      </w:r>
      <w:r w:rsidRPr="00AF38C4">
        <w:rPr>
          <w:rFonts w:ascii="Arial" w:hAnsi="Arial" w:cs="Arial"/>
          <w:color w:val="000000" w:themeColor="text1"/>
          <w:sz w:val="22"/>
          <w:szCs w:val="22"/>
        </w:rPr>
        <w:t xml:space="preserve"> FBD (Function Block Diagram), LD (Ladder Diagram), ST (Structured Text), IL (Instruction List) and SFC (Sequential Function Chart) as well as programming in Linux at the kernel level of the processor.</w:t>
      </w:r>
    </w:p>
    <w:p w14:paraId="46E46A3D" w14:textId="324539ED" w:rsidR="007D748B" w:rsidRPr="00AF38C4" w:rsidRDefault="00375680" w:rsidP="00AF38C4">
      <w:pPr>
        <w:jc w:val="both"/>
        <w:rPr>
          <w:rFonts w:ascii="Arial" w:hAnsi="Arial" w:cs="Arial"/>
          <w:color w:val="000000" w:themeColor="text1"/>
          <w:sz w:val="22"/>
          <w:szCs w:val="22"/>
        </w:rPr>
      </w:pPr>
      <w:r>
        <w:rPr>
          <w:rFonts w:ascii="Arial" w:hAnsi="Arial" w:cs="Arial"/>
          <w:color w:val="000000" w:themeColor="text1"/>
          <w:sz w:val="22"/>
          <w:szCs w:val="22"/>
        </w:rPr>
        <w:t>The team will design a modular control system testbed comprised of five subsystems</w:t>
      </w:r>
      <w:r w:rsidR="00467FA2" w:rsidRPr="00AF38C4">
        <w:rPr>
          <w:rFonts w:ascii="Arial" w:hAnsi="Arial" w:cs="Arial"/>
          <w:color w:val="000000" w:themeColor="text1"/>
          <w:sz w:val="22"/>
          <w:szCs w:val="22"/>
        </w:rPr>
        <w:t>.</w:t>
      </w:r>
      <w:r w:rsidR="007D748B" w:rsidRPr="00AF38C4">
        <w:rPr>
          <w:rFonts w:ascii="Arial" w:hAnsi="Arial" w:cs="Arial"/>
          <w:color w:val="000000" w:themeColor="text1"/>
          <w:sz w:val="22"/>
          <w:szCs w:val="22"/>
        </w:rPr>
        <w:t xml:space="preserve"> </w:t>
      </w:r>
    </w:p>
    <w:p w14:paraId="72C8817A" w14:textId="4A883B57" w:rsidR="00EE7628" w:rsidRPr="00AF38C4" w:rsidRDefault="00EE7628" w:rsidP="00AF38C4">
      <w:pPr>
        <w:pStyle w:val="ListParagraph"/>
        <w:numPr>
          <w:ilvl w:val="0"/>
          <w:numId w:val="1"/>
        </w:numPr>
        <w:jc w:val="both"/>
        <w:rPr>
          <w:rFonts w:ascii="Arial" w:hAnsi="Arial" w:cs="Arial"/>
          <w:color w:val="000000" w:themeColor="text1"/>
          <w:sz w:val="22"/>
          <w:szCs w:val="22"/>
        </w:rPr>
      </w:pPr>
      <w:r w:rsidRPr="00AF38C4">
        <w:rPr>
          <w:rFonts w:ascii="Arial" w:hAnsi="Arial" w:cs="Arial"/>
          <w:color w:val="000000" w:themeColor="text1"/>
          <w:sz w:val="22"/>
          <w:szCs w:val="22"/>
        </w:rPr>
        <w:t>the controller processor</w:t>
      </w:r>
    </w:p>
    <w:p w14:paraId="402C5949" w14:textId="548198CC" w:rsidR="00EE7628" w:rsidRPr="00AF38C4" w:rsidRDefault="00EE7628" w:rsidP="00AF38C4">
      <w:pPr>
        <w:pStyle w:val="ListParagraph"/>
        <w:numPr>
          <w:ilvl w:val="0"/>
          <w:numId w:val="1"/>
        </w:numPr>
        <w:jc w:val="both"/>
        <w:rPr>
          <w:rFonts w:ascii="Arial" w:hAnsi="Arial" w:cs="Arial"/>
          <w:color w:val="000000" w:themeColor="text1"/>
          <w:sz w:val="22"/>
          <w:szCs w:val="22"/>
        </w:rPr>
      </w:pPr>
      <w:r w:rsidRPr="00AF38C4">
        <w:rPr>
          <w:rFonts w:ascii="Arial" w:hAnsi="Arial" w:cs="Arial"/>
          <w:color w:val="000000" w:themeColor="text1"/>
          <w:sz w:val="22"/>
          <w:szCs w:val="22"/>
        </w:rPr>
        <w:t>the associated IO (input/output) for field instrumentation and control devices</w:t>
      </w:r>
    </w:p>
    <w:p w14:paraId="5CDF7B48" w14:textId="46D6CE3E" w:rsidR="00EE7628" w:rsidRPr="00AF38C4" w:rsidRDefault="00EE7628" w:rsidP="00AF38C4">
      <w:pPr>
        <w:pStyle w:val="ListParagraph"/>
        <w:numPr>
          <w:ilvl w:val="0"/>
          <w:numId w:val="1"/>
        </w:numPr>
        <w:jc w:val="both"/>
        <w:rPr>
          <w:rFonts w:ascii="Arial" w:hAnsi="Arial" w:cs="Arial"/>
          <w:color w:val="000000" w:themeColor="text1"/>
          <w:sz w:val="22"/>
          <w:szCs w:val="22"/>
        </w:rPr>
      </w:pPr>
      <w:r w:rsidRPr="00AF38C4">
        <w:rPr>
          <w:rFonts w:ascii="Arial" w:hAnsi="Arial" w:cs="Arial"/>
          <w:color w:val="000000" w:themeColor="text1"/>
          <w:sz w:val="22"/>
          <w:szCs w:val="22"/>
        </w:rPr>
        <w:t xml:space="preserve">the human machine </w:t>
      </w:r>
      <w:r w:rsidR="00467FA2" w:rsidRPr="00AF38C4">
        <w:rPr>
          <w:rFonts w:ascii="Arial" w:hAnsi="Arial" w:cs="Arial"/>
          <w:color w:val="000000" w:themeColor="text1"/>
          <w:sz w:val="22"/>
          <w:szCs w:val="22"/>
        </w:rPr>
        <w:t>interface (</w:t>
      </w:r>
      <w:r w:rsidRPr="00AF38C4">
        <w:rPr>
          <w:rFonts w:ascii="Arial" w:hAnsi="Arial" w:cs="Arial"/>
          <w:color w:val="000000" w:themeColor="text1"/>
          <w:sz w:val="22"/>
          <w:szCs w:val="22"/>
        </w:rPr>
        <w:t xml:space="preserve">HMI) </w:t>
      </w:r>
      <w:r w:rsidR="00327F88">
        <w:rPr>
          <w:rFonts w:ascii="Arial" w:hAnsi="Arial" w:cs="Arial"/>
          <w:color w:val="000000" w:themeColor="text1"/>
          <w:sz w:val="22"/>
          <w:szCs w:val="22"/>
        </w:rPr>
        <w:t>u</w:t>
      </w:r>
      <w:r w:rsidRPr="00AF38C4">
        <w:rPr>
          <w:rFonts w:ascii="Arial" w:hAnsi="Arial" w:cs="Arial"/>
          <w:color w:val="000000" w:themeColor="text1"/>
          <w:sz w:val="22"/>
          <w:szCs w:val="22"/>
        </w:rPr>
        <w:t xml:space="preserve">sed by plant operators to monitor and control a physical </w:t>
      </w:r>
      <w:r w:rsidR="00467FA2" w:rsidRPr="00AF38C4">
        <w:rPr>
          <w:rFonts w:ascii="Arial" w:hAnsi="Arial" w:cs="Arial"/>
          <w:color w:val="000000" w:themeColor="text1"/>
          <w:sz w:val="22"/>
          <w:szCs w:val="22"/>
        </w:rPr>
        <w:t>process.</w:t>
      </w:r>
    </w:p>
    <w:p w14:paraId="70CB52E3" w14:textId="2DC208C7" w:rsidR="00EE7628" w:rsidRDefault="00EE7628" w:rsidP="00AF38C4">
      <w:pPr>
        <w:pStyle w:val="ListParagraph"/>
        <w:numPr>
          <w:ilvl w:val="0"/>
          <w:numId w:val="1"/>
        </w:numPr>
        <w:jc w:val="both"/>
        <w:rPr>
          <w:rFonts w:ascii="Arial" w:hAnsi="Arial" w:cs="Arial"/>
          <w:color w:val="000000" w:themeColor="text1"/>
          <w:sz w:val="22"/>
          <w:szCs w:val="22"/>
        </w:rPr>
      </w:pPr>
      <w:r w:rsidRPr="00AF38C4">
        <w:rPr>
          <w:rFonts w:ascii="Arial" w:hAnsi="Arial" w:cs="Arial"/>
          <w:color w:val="000000" w:themeColor="text1"/>
          <w:sz w:val="22"/>
          <w:szCs w:val="22"/>
        </w:rPr>
        <w:t xml:space="preserve">Control systems communication protocols </w:t>
      </w:r>
      <w:r w:rsidR="00505693">
        <w:rPr>
          <w:rFonts w:ascii="Arial" w:hAnsi="Arial" w:cs="Arial"/>
          <w:color w:val="000000" w:themeColor="text1"/>
          <w:sz w:val="22"/>
          <w:szCs w:val="22"/>
        </w:rPr>
        <w:t>a</w:t>
      </w:r>
      <w:r w:rsidRPr="00AF38C4">
        <w:rPr>
          <w:rFonts w:ascii="Arial" w:hAnsi="Arial" w:cs="Arial"/>
          <w:color w:val="000000" w:themeColor="text1"/>
          <w:sz w:val="22"/>
          <w:szCs w:val="22"/>
        </w:rPr>
        <w:t xml:space="preserve">llowing the subsystems’ </w:t>
      </w:r>
      <w:r w:rsidR="00505693">
        <w:rPr>
          <w:rFonts w:ascii="Arial" w:hAnsi="Arial" w:cs="Arial"/>
          <w:color w:val="000000" w:themeColor="text1"/>
          <w:sz w:val="22"/>
          <w:szCs w:val="22"/>
        </w:rPr>
        <w:t>data/</w:t>
      </w:r>
      <w:r w:rsidRPr="00AF38C4">
        <w:rPr>
          <w:rFonts w:ascii="Arial" w:hAnsi="Arial" w:cs="Arial"/>
          <w:color w:val="000000" w:themeColor="text1"/>
          <w:sz w:val="22"/>
          <w:szCs w:val="22"/>
        </w:rPr>
        <w:t xml:space="preserve">information </w:t>
      </w:r>
      <w:r w:rsidR="00467FA2" w:rsidRPr="00AF38C4">
        <w:rPr>
          <w:rFonts w:ascii="Arial" w:hAnsi="Arial" w:cs="Arial"/>
          <w:color w:val="000000" w:themeColor="text1"/>
          <w:sz w:val="22"/>
          <w:szCs w:val="22"/>
        </w:rPr>
        <w:t>transfer.</w:t>
      </w:r>
    </w:p>
    <w:p w14:paraId="43195D35" w14:textId="17E00EA2" w:rsidR="00375680" w:rsidRPr="00AF38C4" w:rsidRDefault="00375680" w:rsidP="00AF38C4">
      <w:pPr>
        <w:pStyle w:val="ListParagraph"/>
        <w:numPr>
          <w:ilvl w:val="0"/>
          <w:numId w:val="1"/>
        </w:numPr>
        <w:jc w:val="both"/>
        <w:rPr>
          <w:rFonts w:ascii="Arial" w:hAnsi="Arial" w:cs="Arial"/>
          <w:color w:val="000000" w:themeColor="text1"/>
          <w:sz w:val="22"/>
          <w:szCs w:val="22"/>
        </w:rPr>
      </w:pPr>
      <w:r w:rsidRPr="00AF38C4">
        <w:rPr>
          <w:rFonts w:ascii="Arial" w:hAnsi="Arial" w:cs="Arial"/>
          <w:color w:val="000000" w:themeColor="text1"/>
          <w:sz w:val="22"/>
          <w:szCs w:val="22"/>
        </w:rPr>
        <w:t>Control systems</w:t>
      </w:r>
      <w:r>
        <w:rPr>
          <w:rFonts w:ascii="Arial" w:hAnsi="Arial" w:cs="Arial"/>
          <w:color w:val="000000" w:themeColor="text1"/>
          <w:sz w:val="22"/>
          <w:szCs w:val="22"/>
        </w:rPr>
        <w:t xml:space="preserve"> network architecture</w:t>
      </w:r>
    </w:p>
    <w:p w14:paraId="6C124F5B" w14:textId="44549C7C" w:rsidR="00A029CA" w:rsidRPr="00AF38C4" w:rsidRDefault="00A029CA" w:rsidP="00AF38C4">
      <w:pPr>
        <w:pStyle w:val="Heading2"/>
        <w:rPr>
          <w:rFonts w:ascii="Arial" w:hAnsi="Arial" w:cs="Arial"/>
          <w:color w:val="000000" w:themeColor="text1"/>
        </w:rPr>
      </w:pPr>
      <w:r w:rsidRPr="00AF38C4">
        <w:rPr>
          <w:rFonts w:ascii="Arial" w:hAnsi="Arial" w:cs="Arial"/>
          <w:color w:val="000000" w:themeColor="text1"/>
        </w:rPr>
        <w:t>Skills:</w:t>
      </w:r>
    </w:p>
    <w:p w14:paraId="541D8F18" w14:textId="30C3FB55" w:rsidR="00EE7628" w:rsidRPr="00AF38C4" w:rsidRDefault="00EE7628" w:rsidP="00AF38C4">
      <w:pPr>
        <w:jc w:val="both"/>
        <w:rPr>
          <w:rFonts w:ascii="Arial" w:hAnsi="Arial" w:cs="Arial"/>
          <w:color w:val="000000" w:themeColor="text1"/>
          <w:sz w:val="22"/>
          <w:szCs w:val="22"/>
        </w:rPr>
      </w:pPr>
      <w:r w:rsidRPr="00AF38C4">
        <w:rPr>
          <w:rFonts w:ascii="Arial" w:hAnsi="Arial" w:cs="Arial"/>
          <w:color w:val="000000" w:themeColor="text1"/>
          <w:sz w:val="22"/>
          <w:szCs w:val="22"/>
        </w:rPr>
        <w:t>The team will learn about real time process control systems, web development, field instrumentatio</w:t>
      </w:r>
      <w:r w:rsidR="008534C5" w:rsidRPr="00AF38C4">
        <w:rPr>
          <w:rFonts w:ascii="Arial" w:hAnsi="Arial" w:cs="Arial"/>
          <w:color w:val="000000" w:themeColor="text1"/>
          <w:sz w:val="22"/>
          <w:szCs w:val="22"/>
        </w:rPr>
        <w:t xml:space="preserve">n </w:t>
      </w:r>
      <w:r w:rsidRPr="00AF38C4">
        <w:rPr>
          <w:rFonts w:ascii="Arial" w:hAnsi="Arial" w:cs="Arial"/>
          <w:color w:val="000000" w:themeColor="text1"/>
          <w:sz w:val="22"/>
          <w:szCs w:val="22"/>
        </w:rPr>
        <w:t>and hardware interfaces</w:t>
      </w:r>
      <w:r w:rsidR="008534C5" w:rsidRPr="00AF38C4">
        <w:rPr>
          <w:rFonts w:ascii="Arial" w:hAnsi="Arial" w:cs="Arial"/>
          <w:color w:val="000000" w:themeColor="text1"/>
          <w:sz w:val="22"/>
          <w:szCs w:val="22"/>
        </w:rPr>
        <w:t xml:space="preserve">, </w:t>
      </w:r>
      <w:r w:rsidR="00AF38C4" w:rsidRPr="00AF38C4">
        <w:rPr>
          <w:rFonts w:ascii="Arial" w:hAnsi="Arial" w:cs="Arial"/>
          <w:color w:val="000000" w:themeColor="text1"/>
          <w:sz w:val="22"/>
          <w:szCs w:val="22"/>
        </w:rPr>
        <w:t>applicable i</w:t>
      </w:r>
      <w:r w:rsidR="008534C5" w:rsidRPr="00AF38C4">
        <w:rPr>
          <w:rFonts w:ascii="Arial" w:hAnsi="Arial" w:cs="Arial"/>
          <w:color w:val="000000" w:themeColor="text1"/>
          <w:sz w:val="22"/>
          <w:szCs w:val="22"/>
        </w:rPr>
        <w:t>nternational standards and the best practices th</w:t>
      </w:r>
      <w:r w:rsidR="00AF38C4" w:rsidRPr="00AF38C4">
        <w:rPr>
          <w:rFonts w:ascii="Arial" w:hAnsi="Arial" w:cs="Arial"/>
          <w:color w:val="000000" w:themeColor="text1"/>
          <w:sz w:val="22"/>
          <w:szCs w:val="22"/>
        </w:rPr>
        <w:t>ose standards offer</w:t>
      </w:r>
      <w:r w:rsidR="008534C5" w:rsidRPr="00AF38C4">
        <w:rPr>
          <w:rFonts w:ascii="Arial" w:hAnsi="Arial" w:cs="Arial"/>
          <w:color w:val="000000" w:themeColor="text1"/>
          <w:sz w:val="22"/>
          <w:szCs w:val="22"/>
        </w:rPr>
        <w:t xml:space="preserve"> </w:t>
      </w:r>
      <w:r w:rsidR="00AF38C4" w:rsidRPr="00AF38C4">
        <w:rPr>
          <w:rFonts w:ascii="Arial" w:hAnsi="Arial" w:cs="Arial"/>
          <w:color w:val="000000" w:themeColor="text1"/>
          <w:sz w:val="22"/>
          <w:szCs w:val="22"/>
        </w:rPr>
        <w:t>to</w:t>
      </w:r>
      <w:r w:rsidR="008534C5" w:rsidRPr="00AF38C4">
        <w:rPr>
          <w:rFonts w:ascii="Arial" w:hAnsi="Arial" w:cs="Arial"/>
          <w:color w:val="000000" w:themeColor="text1"/>
          <w:sz w:val="22"/>
          <w:szCs w:val="22"/>
        </w:rPr>
        <w:t xml:space="preserve"> practitioners</w:t>
      </w:r>
      <w:r w:rsidR="00AF38C4" w:rsidRPr="00AF38C4">
        <w:rPr>
          <w:rFonts w:ascii="Arial" w:hAnsi="Arial" w:cs="Arial"/>
          <w:color w:val="000000" w:themeColor="text1"/>
          <w:sz w:val="22"/>
          <w:szCs w:val="22"/>
        </w:rPr>
        <w:t xml:space="preserve">. </w:t>
      </w:r>
      <w:r w:rsidRPr="00AF38C4">
        <w:rPr>
          <w:rFonts w:ascii="Arial" w:hAnsi="Arial" w:cs="Arial"/>
          <w:color w:val="000000" w:themeColor="text1"/>
          <w:sz w:val="22"/>
          <w:szCs w:val="22"/>
        </w:rPr>
        <w:t xml:space="preserve">These multi-discipline skills are very important in today's world of </w:t>
      </w:r>
      <w:r w:rsidR="008534C5" w:rsidRPr="00AF38C4">
        <w:rPr>
          <w:rFonts w:ascii="Arial" w:hAnsi="Arial" w:cs="Arial"/>
          <w:color w:val="000000" w:themeColor="text1"/>
          <w:sz w:val="22"/>
          <w:szCs w:val="22"/>
        </w:rPr>
        <w:t xml:space="preserve">real time process control systems </w:t>
      </w:r>
      <w:r w:rsidR="00505693">
        <w:rPr>
          <w:rFonts w:ascii="Arial" w:hAnsi="Arial" w:cs="Arial"/>
          <w:color w:val="000000" w:themeColor="text1"/>
          <w:sz w:val="22"/>
          <w:szCs w:val="22"/>
        </w:rPr>
        <w:t>c</w:t>
      </w:r>
      <w:r w:rsidR="008534C5" w:rsidRPr="00AF38C4">
        <w:rPr>
          <w:rFonts w:ascii="Arial" w:hAnsi="Arial" w:cs="Arial"/>
          <w:color w:val="000000" w:themeColor="text1"/>
          <w:sz w:val="22"/>
          <w:szCs w:val="22"/>
        </w:rPr>
        <w:t>ontrolling</w:t>
      </w:r>
      <w:r w:rsidR="00505693">
        <w:rPr>
          <w:rFonts w:ascii="Arial" w:hAnsi="Arial" w:cs="Arial"/>
          <w:color w:val="000000" w:themeColor="text1"/>
          <w:sz w:val="22"/>
          <w:szCs w:val="22"/>
        </w:rPr>
        <w:t xml:space="preserve"> </w:t>
      </w:r>
      <w:r w:rsidRPr="00AF38C4">
        <w:rPr>
          <w:rFonts w:ascii="Arial" w:hAnsi="Arial" w:cs="Arial"/>
          <w:color w:val="000000" w:themeColor="text1"/>
          <w:sz w:val="22"/>
          <w:szCs w:val="22"/>
        </w:rPr>
        <w:t xml:space="preserve">industrial and commercial manufacturing that exists in everything from </w:t>
      </w:r>
      <w:r w:rsidR="008534C5" w:rsidRPr="00AF38C4">
        <w:rPr>
          <w:rFonts w:ascii="Arial" w:hAnsi="Arial" w:cs="Arial"/>
          <w:color w:val="000000" w:themeColor="text1"/>
          <w:sz w:val="22"/>
          <w:szCs w:val="22"/>
        </w:rPr>
        <w:t>food and pharmaceutical, oil and gas, water and wastewater, pulp and paper, conventional and nuclear power generation, aircraft,</w:t>
      </w:r>
      <w:r w:rsidRPr="00AF38C4">
        <w:rPr>
          <w:rFonts w:ascii="Arial" w:hAnsi="Arial" w:cs="Arial"/>
          <w:color w:val="000000" w:themeColor="text1"/>
          <w:sz w:val="22"/>
          <w:szCs w:val="22"/>
        </w:rPr>
        <w:t xml:space="preserve"> </w:t>
      </w:r>
      <w:r w:rsidR="008534C5" w:rsidRPr="00AF38C4">
        <w:rPr>
          <w:rFonts w:ascii="Arial" w:hAnsi="Arial" w:cs="Arial"/>
          <w:color w:val="000000" w:themeColor="text1"/>
          <w:sz w:val="22"/>
          <w:szCs w:val="22"/>
        </w:rPr>
        <w:t>automotive,</w:t>
      </w:r>
      <w:r w:rsidRPr="00AF38C4">
        <w:rPr>
          <w:rFonts w:ascii="Arial" w:hAnsi="Arial" w:cs="Arial"/>
          <w:color w:val="000000" w:themeColor="text1"/>
          <w:sz w:val="22"/>
          <w:szCs w:val="22"/>
        </w:rPr>
        <w:t xml:space="preserve"> </w:t>
      </w:r>
      <w:r w:rsidR="008534C5" w:rsidRPr="00AF38C4">
        <w:rPr>
          <w:rFonts w:ascii="Arial" w:hAnsi="Arial" w:cs="Arial"/>
          <w:color w:val="000000" w:themeColor="text1"/>
          <w:sz w:val="22"/>
          <w:szCs w:val="22"/>
        </w:rPr>
        <w:t xml:space="preserve">and </w:t>
      </w:r>
      <w:r w:rsidRPr="00AF38C4">
        <w:rPr>
          <w:rFonts w:ascii="Arial" w:hAnsi="Arial" w:cs="Arial"/>
          <w:color w:val="000000" w:themeColor="text1"/>
          <w:sz w:val="22"/>
          <w:szCs w:val="22"/>
        </w:rPr>
        <w:t>robotics</w:t>
      </w:r>
      <w:r w:rsidR="008534C5" w:rsidRPr="00AF38C4">
        <w:rPr>
          <w:rFonts w:ascii="Arial" w:hAnsi="Arial" w:cs="Arial"/>
          <w:color w:val="000000" w:themeColor="text1"/>
          <w:sz w:val="22"/>
          <w:szCs w:val="22"/>
        </w:rPr>
        <w:t>.</w:t>
      </w:r>
    </w:p>
    <w:p w14:paraId="157B4BD9" w14:textId="15DE8929" w:rsidR="00A029CA" w:rsidRPr="00AF38C4" w:rsidRDefault="00A029CA" w:rsidP="00AF38C4">
      <w:pPr>
        <w:pStyle w:val="Heading2"/>
        <w:rPr>
          <w:rFonts w:ascii="Arial" w:hAnsi="Arial" w:cs="Arial"/>
          <w:color w:val="000000" w:themeColor="text1"/>
        </w:rPr>
      </w:pPr>
      <w:r w:rsidRPr="00AF38C4">
        <w:rPr>
          <w:rFonts w:ascii="Arial" w:hAnsi="Arial" w:cs="Arial"/>
          <w:color w:val="000000" w:themeColor="text1"/>
        </w:rPr>
        <w:t>Contacts:</w:t>
      </w:r>
    </w:p>
    <w:p w14:paraId="7EAF078B" w14:textId="616D8B35" w:rsidR="00277C4C" w:rsidRDefault="00277C4C" w:rsidP="00277C4C">
      <w:pPr>
        <w:rPr>
          <w:rFonts w:ascii="Arial" w:hAnsi="Arial" w:cs="Arial"/>
          <w:color w:val="000000" w:themeColor="text1"/>
          <w:sz w:val="22"/>
          <w:szCs w:val="22"/>
        </w:rPr>
      </w:pPr>
      <w:r w:rsidRPr="00277C4C">
        <w:rPr>
          <w:rFonts w:ascii="Arial" w:hAnsi="Arial" w:cs="Arial"/>
          <w:color w:val="000000" w:themeColor="text1"/>
          <w:sz w:val="22"/>
          <w:szCs w:val="22"/>
        </w:rPr>
        <w:t xml:space="preserve">Brad S. Carlberg, P.E.,CSE </w:t>
      </w:r>
    </w:p>
    <w:p w14:paraId="66F049F8" w14:textId="0CB7B532" w:rsidR="00277C4C" w:rsidRDefault="00A029CA" w:rsidP="00277C4C">
      <w:pPr>
        <w:rPr>
          <w:rFonts w:ascii="Arial" w:hAnsi="Arial" w:cs="Arial"/>
          <w:color w:val="000000" w:themeColor="text1"/>
          <w:sz w:val="22"/>
          <w:szCs w:val="22"/>
        </w:rPr>
      </w:pPr>
      <w:r w:rsidRPr="00AF38C4">
        <w:rPr>
          <w:rFonts w:ascii="Arial" w:hAnsi="Arial" w:cs="Arial"/>
          <w:color w:val="000000" w:themeColor="text1"/>
          <w:sz w:val="22"/>
          <w:szCs w:val="22"/>
        </w:rPr>
        <w:t>ISA Richland</w:t>
      </w:r>
      <w:r w:rsidR="00277C4C">
        <w:rPr>
          <w:rFonts w:ascii="Arial" w:hAnsi="Arial" w:cs="Arial"/>
          <w:color w:val="000000" w:themeColor="text1"/>
          <w:sz w:val="22"/>
          <w:szCs w:val="22"/>
        </w:rPr>
        <w:t xml:space="preserve"> Section Treasurer</w:t>
      </w:r>
    </w:p>
    <w:p w14:paraId="226FB1E7" w14:textId="66424237" w:rsidR="00A029CA" w:rsidRPr="00AF38C4" w:rsidRDefault="00277C4C" w:rsidP="00467FA2">
      <w:pPr>
        <w:rPr>
          <w:rFonts w:ascii="Arial" w:hAnsi="Arial" w:cs="Arial"/>
          <w:color w:val="000000" w:themeColor="text1"/>
          <w:sz w:val="22"/>
          <w:szCs w:val="22"/>
        </w:rPr>
      </w:pPr>
      <w:r w:rsidRPr="00277C4C">
        <w:rPr>
          <w:rFonts w:ascii="Arial" w:hAnsi="Arial" w:cs="Arial"/>
          <w:color w:val="000000" w:themeColor="text1"/>
          <w:sz w:val="22"/>
          <w:szCs w:val="22"/>
        </w:rPr>
        <w:t>+1 (251) 454-1200</w:t>
      </w:r>
      <w:r w:rsidRPr="00277C4C">
        <w:rPr>
          <w:rFonts w:ascii="Arial" w:hAnsi="Arial" w:cs="Arial"/>
          <w:color w:val="000000" w:themeColor="text1"/>
          <w:sz w:val="22"/>
          <w:szCs w:val="22"/>
        </w:rPr>
        <w:br/>
      </w:r>
      <w:hyperlink r:id="rId5" w:history="1">
        <w:r w:rsidRPr="00277C4C">
          <w:rPr>
            <w:rStyle w:val="Hyperlink"/>
            <w:rFonts w:ascii="Arial" w:hAnsi="Arial" w:cs="Arial"/>
            <w:sz w:val="22"/>
            <w:szCs w:val="22"/>
          </w:rPr>
          <w:t>brad.carlberg@bsc-engineering.com</w:t>
        </w:r>
      </w:hyperlink>
      <w:r w:rsidRPr="00277C4C">
        <w:rPr>
          <w:rFonts w:ascii="Arial" w:hAnsi="Arial" w:cs="Arial"/>
          <w:color w:val="000000" w:themeColor="text1"/>
          <w:sz w:val="22"/>
          <w:szCs w:val="22"/>
        </w:rPr>
        <w:br/>
      </w:r>
      <w:hyperlink r:id="rId6" w:history="1">
        <w:r w:rsidRPr="00277C4C">
          <w:rPr>
            <w:rStyle w:val="Hyperlink"/>
            <w:rFonts w:ascii="Arial" w:hAnsi="Arial" w:cs="Arial"/>
            <w:sz w:val="22"/>
            <w:szCs w:val="22"/>
          </w:rPr>
          <w:t>http://www.bsc-engineering.com</w:t>
        </w:r>
      </w:hyperlink>
    </w:p>
    <w:sectPr w:rsidR="00A029CA" w:rsidRPr="00AF38C4" w:rsidSect="00AF38C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96B4E"/>
    <w:multiLevelType w:val="hybridMultilevel"/>
    <w:tmpl w:val="A7061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02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CA"/>
    <w:rsid w:val="00076C84"/>
    <w:rsid w:val="001153C7"/>
    <w:rsid w:val="00277C4C"/>
    <w:rsid w:val="002A0299"/>
    <w:rsid w:val="00327F88"/>
    <w:rsid w:val="00375680"/>
    <w:rsid w:val="00467FA2"/>
    <w:rsid w:val="00505693"/>
    <w:rsid w:val="006E1B82"/>
    <w:rsid w:val="007D748B"/>
    <w:rsid w:val="008534C5"/>
    <w:rsid w:val="009B1D3B"/>
    <w:rsid w:val="00A029CA"/>
    <w:rsid w:val="00A95343"/>
    <w:rsid w:val="00AE240C"/>
    <w:rsid w:val="00AF38C4"/>
    <w:rsid w:val="00C712FE"/>
    <w:rsid w:val="00CF05FA"/>
    <w:rsid w:val="00CF72AE"/>
    <w:rsid w:val="00EE7628"/>
    <w:rsid w:val="00FB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834A"/>
  <w15:chartTrackingRefBased/>
  <w15:docId w15:val="{60ACAF48-8C56-481E-BDB7-35EF2F81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2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9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9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9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9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2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9CA"/>
    <w:rPr>
      <w:rFonts w:eastAsiaTheme="majorEastAsia" w:cstheme="majorBidi"/>
      <w:color w:val="272727" w:themeColor="text1" w:themeTint="D8"/>
    </w:rPr>
  </w:style>
  <w:style w:type="paragraph" w:styleId="Title">
    <w:name w:val="Title"/>
    <w:basedOn w:val="Normal"/>
    <w:next w:val="Normal"/>
    <w:link w:val="TitleChar"/>
    <w:uiPriority w:val="10"/>
    <w:qFormat/>
    <w:rsid w:val="00A029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9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9CA"/>
    <w:pPr>
      <w:spacing w:before="160"/>
      <w:jc w:val="center"/>
    </w:pPr>
    <w:rPr>
      <w:i/>
      <w:iCs/>
      <w:color w:val="404040" w:themeColor="text1" w:themeTint="BF"/>
    </w:rPr>
  </w:style>
  <w:style w:type="character" w:customStyle="1" w:styleId="QuoteChar">
    <w:name w:val="Quote Char"/>
    <w:basedOn w:val="DefaultParagraphFont"/>
    <w:link w:val="Quote"/>
    <w:uiPriority w:val="29"/>
    <w:rsid w:val="00A029CA"/>
    <w:rPr>
      <w:i/>
      <w:iCs/>
      <w:color w:val="404040" w:themeColor="text1" w:themeTint="BF"/>
    </w:rPr>
  </w:style>
  <w:style w:type="paragraph" w:styleId="ListParagraph">
    <w:name w:val="List Paragraph"/>
    <w:basedOn w:val="Normal"/>
    <w:uiPriority w:val="34"/>
    <w:qFormat/>
    <w:rsid w:val="00A029CA"/>
    <w:pPr>
      <w:ind w:left="720"/>
      <w:contextualSpacing/>
    </w:pPr>
  </w:style>
  <w:style w:type="character" w:styleId="IntenseEmphasis">
    <w:name w:val="Intense Emphasis"/>
    <w:basedOn w:val="DefaultParagraphFont"/>
    <w:uiPriority w:val="21"/>
    <w:qFormat/>
    <w:rsid w:val="00A029CA"/>
    <w:rPr>
      <w:i/>
      <w:iCs/>
      <w:color w:val="0F4761" w:themeColor="accent1" w:themeShade="BF"/>
    </w:rPr>
  </w:style>
  <w:style w:type="paragraph" w:styleId="IntenseQuote">
    <w:name w:val="Intense Quote"/>
    <w:basedOn w:val="Normal"/>
    <w:next w:val="Normal"/>
    <w:link w:val="IntenseQuoteChar"/>
    <w:uiPriority w:val="30"/>
    <w:qFormat/>
    <w:rsid w:val="00A02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9CA"/>
    <w:rPr>
      <w:i/>
      <w:iCs/>
      <w:color w:val="0F4761" w:themeColor="accent1" w:themeShade="BF"/>
    </w:rPr>
  </w:style>
  <w:style w:type="character" w:styleId="IntenseReference">
    <w:name w:val="Intense Reference"/>
    <w:basedOn w:val="DefaultParagraphFont"/>
    <w:uiPriority w:val="32"/>
    <w:qFormat/>
    <w:rsid w:val="00A029CA"/>
    <w:rPr>
      <w:b/>
      <w:bCs/>
      <w:smallCaps/>
      <w:color w:val="0F4761" w:themeColor="accent1" w:themeShade="BF"/>
      <w:spacing w:val="5"/>
    </w:rPr>
  </w:style>
  <w:style w:type="character" w:styleId="Hyperlink">
    <w:name w:val="Hyperlink"/>
    <w:basedOn w:val="DefaultParagraphFont"/>
    <w:uiPriority w:val="99"/>
    <w:unhideWhenUsed/>
    <w:rsid w:val="00277C4C"/>
    <w:rPr>
      <w:color w:val="467886" w:themeColor="hyperlink"/>
      <w:u w:val="single"/>
    </w:rPr>
  </w:style>
  <w:style w:type="character" w:styleId="UnresolvedMention">
    <w:name w:val="Unresolved Mention"/>
    <w:basedOn w:val="DefaultParagraphFont"/>
    <w:uiPriority w:val="99"/>
    <w:semiHidden/>
    <w:unhideWhenUsed/>
    <w:rsid w:val="00277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c-engineering.com/" TargetMode="External"/><Relationship Id="rId5" Type="http://schemas.openxmlformats.org/officeDocument/2006/relationships/hyperlink" Target="mailto:brad.carlberg@bsc-engineer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WSU_EECS_2026-2027_PLCNext_ISA_Richland_Capstone_Project</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WSU_EECS_2026-2027_PLCNext_ISA_Richland_Capstone_Project</dc:title>
  <dc:subject/>
  <dc:creator>brad carlberg</dc:creator>
  <cp:keywords/>
  <dc:description/>
  <cp:lastModifiedBy>brad carlberg</cp:lastModifiedBy>
  <cp:revision>6</cp:revision>
  <cp:lastPrinted>2026-07-15T18:03:00Z</cp:lastPrinted>
  <dcterms:created xsi:type="dcterms:W3CDTF">2026-07-15T18:02:00Z</dcterms:created>
  <dcterms:modified xsi:type="dcterms:W3CDTF">2026-07-15T22:11:00Z</dcterms:modified>
</cp:coreProperties>
</file>